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22008" w14:textId="77777777" w:rsidR="008D5314" w:rsidRPr="00DD0760" w:rsidRDefault="008D5314" w:rsidP="008D5314">
      <w:pPr>
        <w:jc w:val="center"/>
        <w:rPr>
          <w:rFonts w:ascii="Montserrat" w:hAnsi="Montserrat"/>
          <w:sz w:val="21"/>
          <w:szCs w:val="21"/>
        </w:rPr>
      </w:pPr>
      <w:r w:rsidRPr="00DD0760">
        <w:rPr>
          <w:rFonts w:ascii="Montserrat" w:hAnsi="Montserrat"/>
          <w:b/>
          <w:bCs/>
          <w:sz w:val="21"/>
          <w:szCs w:val="21"/>
        </w:rPr>
        <w:t>ACUERDO DELEGATORIO DE FACULTAD</w:t>
      </w:r>
    </w:p>
    <w:p w14:paraId="31538D5A" w14:textId="51778E4D" w:rsidR="008D5314" w:rsidRPr="00DD0760" w:rsidRDefault="008D5314" w:rsidP="008D5314">
      <w:pPr>
        <w:jc w:val="both"/>
        <w:rPr>
          <w:rFonts w:ascii="Montserrat" w:hAnsi="Montserrat"/>
          <w:sz w:val="21"/>
          <w:szCs w:val="21"/>
        </w:rPr>
      </w:pPr>
      <w:r w:rsidRPr="00DD0760">
        <w:rPr>
          <w:rFonts w:ascii="Montserrat" w:hAnsi="Montserrat"/>
          <w:b/>
          <w:bCs/>
          <w:sz w:val="21"/>
          <w:szCs w:val="21"/>
        </w:rPr>
        <w:t>Edgar Orlando Ángeles Pérez</w:t>
      </w:r>
      <w:r w:rsidRPr="00DD0760">
        <w:rPr>
          <w:rFonts w:ascii="Montserrat" w:hAnsi="Montserrat"/>
          <w:sz w:val="21"/>
          <w:szCs w:val="21"/>
        </w:rPr>
        <w:t>,</w:t>
      </w:r>
      <w:r w:rsidRPr="00DD0760">
        <w:rPr>
          <w:rFonts w:ascii="Montserrat" w:hAnsi="Montserrat"/>
          <w:b/>
          <w:bCs/>
          <w:sz w:val="21"/>
          <w:szCs w:val="21"/>
        </w:rPr>
        <w:t xml:space="preserve"> </w:t>
      </w:r>
      <w:r w:rsidRPr="00DD0760">
        <w:rPr>
          <w:rFonts w:ascii="Montserrat" w:hAnsi="Montserrat"/>
          <w:sz w:val="21"/>
          <w:szCs w:val="21"/>
        </w:rPr>
        <w:t>en mi carácter de Persona Titular de la Oficialía Mayor del Poder Ejecutivo del Estado de Hidalgo, con fundamento en lo dispuesto por los artículos 23, 25 y 46, fracciones XVI y XIX, de la Ley Orgánica de la Administración Pública para el Estado de Hidalgo; 5, 6, 10 y 11, fracciones XXX y XXXIV, y 18, fracciones XXV, XXXI y XL, del Reglamento Interior de la Oficialía Mayor; y</w:t>
      </w:r>
    </w:p>
    <w:p w14:paraId="67E2F9FD" w14:textId="7C91328A" w:rsidR="00740D82" w:rsidRPr="00740D82" w:rsidRDefault="008D5314" w:rsidP="00740D82">
      <w:pPr>
        <w:jc w:val="center"/>
        <w:rPr>
          <w:rFonts w:ascii="Montserrat" w:hAnsi="Montserrat"/>
          <w:sz w:val="21"/>
          <w:szCs w:val="21"/>
        </w:rPr>
      </w:pPr>
      <w:r w:rsidRPr="00DD0760">
        <w:rPr>
          <w:rFonts w:ascii="Montserrat" w:hAnsi="Montserrat"/>
          <w:b/>
          <w:bCs/>
          <w:sz w:val="21"/>
          <w:szCs w:val="21"/>
        </w:rPr>
        <w:t>CONSIDERANDO</w:t>
      </w:r>
    </w:p>
    <w:p w14:paraId="637145D7" w14:textId="77777777" w:rsidR="00740D82" w:rsidRPr="00740D82" w:rsidRDefault="00740D82" w:rsidP="00740D82">
      <w:pPr>
        <w:jc w:val="both"/>
        <w:rPr>
          <w:rFonts w:ascii="Montserrat" w:hAnsi="Montserrat"/>
          <w:sz w:val="21"/>
          <w:szCs w:val="21"/>
        </w:rPr>
      </w:pPr>
      <w:r w:rsidRPr="00740D82">
        <w:rPr>
          <w:rFonts w:ascii="Montserrat" w:hAnsi="Montserrat"/>
          <w:b/>
          <w:bCs/>
          <w:sz w:val="21"/>
          <w:szCs w:val="21"/>
        </w:rPr>
        <w:t xml:space="preserve">PRIMERO. </w:t>
      </w:r>
      <w:r w:rsidRPr="00740D82">
        <w:rPr>
          <w:rFonts w:ascii="Montserrat" w:hAnsi="Montserrat"/>
          <w:sz w:val="21"/>
          <w:szCs w:val="21"/>
        </w:rPr>
        <w:t>Que, de conformidad con los artículos 23 y 25 de la Ley Orgánica de la Administración Pública para el Estado de Hidalgo, las personas titulares de las Dependencias del Poder Ejecutivo del Estado, para el despacho de los asuntos de su competencia, se auxiliarán de las Unidades Administrativas que establezcan los reglamentos interiores respectivos y, para la mejor organización del trabajo, podrán delegar en éstas y en las personas servidoras públicas adscritas a ellas cualesquiera de sus facultades, con excepción de aquellas que, por disposición de la Ley o del reglamento interior correspondiente, deban ser ejercidas directamente por dichas personas titulares.</w:t>
      </w:r>
    </w:p>
    <w:p w14:paraId="0B91480A" w14:textId="1C9748E5" w:rsidR="00740D82" w:rsidRPr="00740D82" w:rsidRDefault="00740D82" w:rsidP="00740D82">
      <w:pPr>
        <w:jc w:val="both"/>
        <w:rPr>
          <w:rFonts w:ascii="Montserrat" w:hAnsi="Montserrat"/>
          <w:sz w:val="21"/>
          <w:szCs w:val="21"/>
        </w:rPr>
      </w:pPr>
      <w:r w:rsidRPr="00740D82">
        <w:rPr>
          <w:rFonts w:ascii="Montserrat" w:hAnsi="Montserrat"/>
          <w:b/>
          <w:bCs/>
          <w:sz w:val="21"/>
          <w:szCs w:val="21"/>
        </w:rPr>
        <w:t xml:space="preserve">SEGUNDO. </w:t>
      </w:r>
      <w:r w:rsidRPr="00740D82">
        <w:rPr>
          <w:rFonts w:ascii="Montserrat" w:hAnsi="Montserrat"/>
          <w:sz w:val="21"/>
          <w:szCs w:val="21"/>
        </w:rPr>
        <w:t>Que el artículo 10 del Reglamento Interior de la Oficialía Mayor establece que a la Persona Titular de la Oficialía Mayor le corresponde originalmente la representación, trámite, resolución y evaluación de los asuntos de su competencia, de conformidad con el marco normativo aplicable; asimismo, el artículo 11, fracción XXX, del propio ordenamiento, le faculta para delegar sus atribuciones</w:t>
      </w:r>
      <w:r>
        <w:rPr>
          <w:rFonts w:ascii="Montserrat" w:hAnsi="Montserrat"/>
          <w:sz w:val="21"/>
          <w:szCs w:val="21"/>
        </w:rPr>
        <w:t xml:space="preserve"> y facultades</w:t>
      </w:r>
      <w:r w:rsidRPr="00740D82">
        <w:rPr>
          <w:rFonts w:ascii="Montserrat" w:hAnsi="Montserrat"/>
          <w:sz w:val="21"/>
          <w:szCs w:val="21"/>
        </w:rPr>
        <w:t xml:space="preserve"> mediante disposiciones de carácter general o especial a las personas servidoras públicas de la Oficialía, en sus respectivos ámbitos de competencia.</w:t>
      </w:r>
    </w:p>
    <w:p w14:paraId="5F854F91" w14:textId="77777777" w:rsidR="00740D82" w:rsidRPr="00740D82" w:rsidRDefault="00740D82" w:rsidP="00740D82">
      <w:pPr>
        <w:jc w:val="both"/>
        <w:rPr>
          <w:rFonts w:ascii="Montserrat" w:hAnsi="Montserrat"/>
          <w:sz w:val="21"/>
          <w:szCs w:val="21"/>
        </w:rPr>
      </w:pPr>
      <w:r w:rsidRPr="00740D82">
        <w:rPr>
          <w:rFonts w:ascii="Montserrat" w:hAnsi="Montserrat"/>
          <w:b/>
          <w:bCs/>
          <w:sz w:val="21"/>
          <w:szCs w:val="21"/>
        </w:rPr>
        <w:t>TERCERO</w:t>
      </w:r>
      <w:r w:rsidRPr="00740D82">
        <w:rPr>
          <w:rFonts w:ascii="Montserrat" w:hAnsi="Montserrat"/>
          <w:sz w:val="21"/>
          <w:szCs w:val="21"/>
        </w:rPr>
        <w:t>. Que el artículo 11, fracción XXXIV, del Reglamento Interior de la Oficialía Mayor confiere a la Persona Titular de la Oficialía Mayor la facultad de suscribir, en el ámbito de su competencia y conforme a las disposiciones aplicables, los acuerdos y convenios de concertación de acciones con los sectores público, social y privado, cuyo objeto se traduzca en un beneficio para las Dependencias y Entidades.</w:t>
      </w:r>
    </w:p>
    <w:p w14:paraId="184A66C3" w14:textId="61347CB0" w:rsidR="00740D82" w:rsidRPr="00740D82" w:rsidRDefault="00740D82" w:rsidP="00740D82">
      <w:pPr>
        <w:jc w:val="both"/>
        <w:rPr>
          <w:rFonts w:ascii="Montserrat" w:hAnsi="Montserrat"/>
          <w:sz w:val="21"/>
          <w:szCs w:val="21"/>
        </w:rPr>
      </w:pPr>
      <w:r w:rsidRPr="00740D82">
        <w:rPr>
          <w:rFonts w:ascii="Montserrat" w:hAnsi="Montserrat"/>
          <w:b/>
          <w:bCs/>
          <w:sz w:val="21"/>
          <w:szCs w:val="21"/>
        </w:rPr>
        <w:t xml:space="preserve">CUARTO. </w:t>
      </w:r>
      <w:r w:rsidRPr="00740D82">
        <w:rPr>
          <w:rFonts w:ascii="Montserrat" w:hAnsi="Montserrat"/>
          <w:sz w:val="21"/>
          <w:szCs w:val="21"/>
        </w:rPr>
        <w:t>Que, en términos del artículo 18, fracción XXV, del Reglamento Interior de la Oficialía Mayor, corresponde a la Dirección General de Recursos Humanos coordinar la celebración de convenios que tengan por objeto beneficiar a las personas servidoras públicas de las Dependencias y Entidades, mediante descuentos y ofertas de diversos productos o servicios, con</w:t>
      </w:r>
      <w:r w:rsidR="003B5CF8">
        <w:rPr>
          <w:rFonts w:ascii="Montserrat" w:hAnsi="Montserrat"/>
          <w:sz w:val="21"/>
          <w:szCs w:val="21"/>
        </w:rPr>
        <w:t xml:space="preserve"> o sin</w:t>
      </w:r>
      <w:r w:rsidRPr="00740D82">
        <w:rPr>
          <w:rFonts w:ascii="Montserrat" w:hAnsi="Montserrat"/>
          <w:sz w:val="21"/>
          <w:szCs w:val="21"/>
        </w:rPr>
        <w:t xml:space="preserve"> recuperación vía nómina; asimismo, la fracción XXXI del propio artículo le atribuye coordinar la celebración de convenios con Instituciones Educativas y de Servicios, para contribuir al desarrollo profesional y humano de las personas servidoras públicas de las Dependencias y Entidades.</w:t>
      </w:r>
    </w:p>
    <w:p w14:paraId="79550EB1" w14:textId="77777777" w:rsidR="00740D82" w:rsidRPr="00740D82" w:rsidRDefault="00740D82" w:rsidP="00740D82">
      <w:pPr>
        <w:jc w:val="both"/>
        <w:rPr>
          <w:rFonts w:ascii="Montserrat" w:hAnsi="Montserrat"/>
          <w:sz w:val="21"/>
          <w:szCs w:val="21"/>
        </w:rPr>
      </w:pPr>
      <w:r w:rsidRPr="00740D82">
        <w:rPr>
          <w:rFonts w:ascii="Montserrat" w:hAnsi="Montserrat"/>
          <w:b/>
          <w:bCs/>
          <w:sz w:val="21"/>
          <w:szCs w:val="21"/>
        </w:rPr>
        <w:t xml:space="preserve">QUINTO. </w:t>
      </w:r>
      <w:r w:rsidRPr="00740D82">
        <w:rPr>
          <w:rFonts w:ascii="Montserrat" w:hAnsi="Montserrat"/>
          <w:sz w:val="21"/>
          <w:szCs w:val="21"/>
        </w:rPr>
        <w:t xml:space="preserve">Que, atendiendo a las disposiciones señaladas, la materia de los convenios de colaboración cuya suscripción se pretende delegar se encuentra comprendida dentro del ámbito funcional de la Dirección General de Recursos Humanos, en virtud de que dichos instrumentos tienen como finalidad establecer mecanismos de colaboración con personas físicas o morales </w:t>
      </w:r>
      <w:r w:rsidRPr="001C433B">
        <w:rPr>
          <w:rFonts w:ascii="Montserrat" w:hAnsi="Montserrat"/>
          <w:sz w:val="21"/>
          <w:szCs w:val="21"/>
        </w:rPr>
        <w:t>de los sectores público, social o privado,</w:t>
      </w:r>
      <w:r w:rsidRPr="00740D82">
        <w:rPr>
          <w:rFonts w:ascii="Montserrat" w:hAnsi="Montserrat"/>
          <w:sz w:val="21"/>
          <w:szCs w:val="21"/>
        </w:rPr>
        <w:t xml:space="preserve"> para generar beneficios en favor de las personas servidoras públicas de las </w:t>
      </w:r>
      <w:r w:rsidRPr="00740D82">
        <w:rPr>
          <w:rFonts w:ascii="Montserrat" w:hAnsi="Montserrat"/>
          <w:sz w:val="21"/>
          <w:szCs w:val="21"/>
        </w:rPr>
        <w:lastRenderedPageBreak/>
        <w:t>Dependencias y Entidades, mediante el acceso a servicios, descuentos, tarifas preferentes, ofertas o condiciones especiales.</w:t>
      </w:r>
    </w:p>
    <w:p w14:paraId="05072D54" w14:textId="071F8F14" w:rsidR="00740D82" w:rsidRDefault="00740D82" w:rsidP="008D5314">
      <w:pPr>
        <w:jc w:val="both"/>
        <w:rPr>
          <w:rFonts w:ascii="Montserrat" w:hAnsi="Montserrat"/>
          <w:b/>
          <w:bCs/>
          <w:sz w:val="21"/>
          <w:szCs w:val="21"/>
        </w:rPr>
      </w:pPr>
      <w:r w:rsidRPr="00740D82">
        <w:rPr>
          <w:rFonts w:ascii="Montserrat" w:hAnsi="Montserrat"/>
          <w:b/>
          <w:bCs/>
          <w:sz w:val="21"/>
          <w:szCs w:val="21"/>
        </w:rPr>
        <w:t xml:space="preserve">SEXTO. </w:t>
      </w:r>
      <w:r w:rsidRPr="00DD0760">
        <w:rPr>
          <w:rFonts w:ascii="Montserrat" w:hAnsi="Montserrat"/>
          <w:sz w:val="21"/>
          <w:szCs w:val="21"/>
        </w:rPr>
        <w:t>Que la delegación que se establece mediante el presente Acuerdo tiene como finalidad fortalecer la eficiencia y oportunidad en la gestión de los asuntos competencia de la Dirección General de Recursos Humanos, atendiendo a la naturaleza de las funciones que le han sido conferidas, sin menoscabo de las facultades que corresponden originalmente a la Persona Titular de la Oficialía Mayor ni de su posibilidad de ejercerlas directamente.</w:t>
      </w:r>
      <w:r>
        <w:rPr>
          <w:rFonts w:ascii="Montserrat" w:hAnsi="Montserrat"/>
          <w:sz w:val="21"/>
          <w:szCs w:val="21"/>
        </w:rPr>
        <w:t xml:space="preserve"> </w:t>
      </w:r>
    </w:p>
    <w:p w14:paraId="4F916848" w14:textId="60C0AD02" w:rsidR="008D5314" w:rsidRPr="00DD0760" w:rsidRDefault="00740D82" w:rsidP="008D5314">
      <w:pPr>
        <w:jc w:val="both"/>
        <w:rPr>
          <w:rFonts w:ascii="Montserrat" w:hAnsi="Montserrat"/>
          <w:sz w:val="21"/>
          <w:szCs w:val="21"/>
        </w:rPr>
      </w:pPr>
      <w:r>
        <w:rPr>
          <w:rFonts w:ascii="Montserrat" w:hAnsi="Montserrat"/>
          <w:b/>
          <w:bCs/>
          <w:sz w:val="21"/>
          <w:szCs w:val="21"/>
        </w:rPr>
        <w:t>SÉPTIMO</w:t>
      </w:r>
      <w:r w:rsidR="008D5314" w:rsidRPr="00DD0760">
        <w:rPr>
          <w:rFonts w:ascii="Montserrat" w:hAnsi="Montserrat"/>
          <w:b/>
          <w:bCs/>
          <w:sz w:val="21"/>
          <w:szCs w:val="21"/>
        </w:rPr>
        <w:t>.</w:t>
      </w:r>
      <w:r w:rsidR="008D5314" w:rsidRPr="00DD0760">
        <w:rPr>
          <w:rFonts w:ascii="Montserrat" w:hAnsi="Montserrat"/>
          <w:sz w:val="21"/>
          <w:szCs w:val="21"/>
        </w:rPr>
        <w:t xml:space="preserve"> </w:t>
      </w:r>
      <w:r w:rsidRPr="00740D82">
        <w:rPr>
          <w:rFonts w:ascii="Montserrat" w:hAnsi="Montserrat"/>
          <w:sz w:val="21"/>
          <w:szCs w:val="21"/>
        </w:rPr>
        <w:t>Que, en consecuencia, resulta jurídicamente procedente delegar en la Persona Titular de la Dirección General de Recursos Humanos la facultad prevista en el artículo 11, fracción XXXIV, del Reglamento Interior de la Oficialía Mayor, exclusivamente para la suscripción de los convenios de colaboración que se encuentren comprendidos en el ámbito funcional de dicha Dirección General y cuyo objeto corresponda a los supuestos establecidos en el presente</w:t>
      </w:r>
      <w:r>
        <w:rPr>
          <w:rFonts w:ascii="Montserrat" w:hAnsi="Montserrat"/>
          <w:sz w:val="21"/>
          <w:szCs w:val="21"/>
        </w:rPr>
        <w:t xml:space="preserve"> Acuerdo.</w:t>
      </w:r>
    </w:p>
    <w:p w14:paraId="185A7EA5" w14:textId="77777777" w:rsidR="008D5314" w:rsidRPr="00DD0760" w:rsidRDefault="008D5314" w:rsidP="008D5314">
      <w:pPr>
        <w:jc w:val="both"/>
        <w:rPr>
          <w:rFonts w:ascii="Montserrat" w:hAnsi="Montserrat"/>
          <w:sz w:val="21"/>
          <w:szCs w:val="21"/>
        </w:rPr>
      </w:pPr>
      <w:r w:rsidRPr="00DD0760">
        <w:rPr>
          <w:rFonts w:ascii="Montserrat" w:hAnsi="Montserrat"/>
          <w:sz w:val="21"/>
          <w:szCs w:val="21"/>
        </w:rPr>
        <w:t>En virtud de lo anterior, he tenido a bien emitir el siguiente:</w:t>
      </w:r>
    </w:p>
    <w:p w14:paraId="62B94B18" w14:textId="77777777" w:rsidR="008D5314" w:rsidRPr="00DD0760" w:rsidRDefault="008D5314" w:rsidP="00822B37">
      <w:pPr>
        <w:jc w:val="center"/>
        <w:rPr>
          <w:rFonts w:ascii="Montserrat" w:hAnsi="Montserrat"/>
          <w:sz w:val="21"/>
          <w:szCs w:val="21"/>
        </w:rPr>
      </w:pPr>
      <w:r w:rsidRPr="00DD0760">
        <w:rPr>
          <w:rFonts w:ascii="Montserrat" w:hAnsi="Montserrat"/>
          <w:b/>
          <w:bCs/>
          <w:sz w:val="21"/>
          <w:szCs w:val="21"/>
        </w:rPr>
        <w:t>ACUERDO DELEGATORIO DE FACULTAD</w:t>
      </w:r>
    </w:p>
    <w:p w14:paraId="7982B8AC" w14:textId="021AC916" w:rsidR="008D5314" w:rsidRDefault="00E33A59" w:rsidP="00E33A59">
      <w:pPr>
        <w:jc w:val="both"/>
        <w:rPr>
          <w:rFonts w:ascii="Montserrat" w:hAnsi="Montserrat"/>
          <w:sz w:val="21"/>
          <w:szCs w:val="21"/>
        </w:rPr>
      </w:pPr>
      <w:r w:rsidRPr="00E33A59">
        <w:rPr>
          <w:rFonts w:ascii="Montserrat" w:hAnsi="Montserrat"/>
          <w:b/>
          <w:bCs/>
          <w:sz w:val="21"/>
          <w:szCs w:val="21"/>
        </w:rPr>
        <w:t>PRIMERO.</w:t>
      </w:r>
      <w:r w:rsidRPr="00E33A59">
        <w:rPr>
          <w:rFonts w:ascii="Montserrat" w:hAnsi="Montserrat"/>
          <w:sz w:val="21"/>
          <w:szCs w:val="21"/>
        </w:rPr>
        <w:t xml:space="preserve"> Se delega en favor de la Persona Titular de la Dirección General de Recursos Humanos de la Oficialía Mayor del Poder Ejecutivo del Estado de Hidalgo, la facultad conferida a la Persona Titular de la Oficialía Mayor en el artículo 11, fracción XXXIV, del Reglamento Interior de la Oficialía Mayor, exclusivamente para suscribir convenios de colaboración que constituyan instrumentos de concertación de acciones con personas físicas o morales de los </w:t>
      </w:r>
      <w:r w:rsidRPr="001C433B">
        <w:rPr>
          <w:rFonts w:ascii="Montserrat" w:hAnsi="Montserrat"/>
          <w:sz w:val="21"/>
          <w:szCs w:val="21"/>
        </w:rPr>
        <w:t>sectores público, social o privado</w:t>
      </w:r>
      <w:r w:rsidRPr="00E33A59">
        <w:rPr>
          <w:rFonts w:ascii="Montserrat" w:hAnsi="Montserrat"/>
          <w:sz w:val="21"/>
          <w:szCs w:val="21"/>
        </w:rPr>
        <w:t>, cuyo objeto sea establecer beneficios en favor de las personas servidoras públicas de las Dependencias y Entidades del Poder Ejecutivo del Estado, mediante el acceso a servicios, descuentos, tarifas preferentes, ofertas, promociones o condiciones especiales</w:t>
      </w:r>
      <w:r w:rsidR="008D5314" w:rsidRPr="00DD0760">
        <w:rPr>
          <w:rFonts w:ascii="Montserrat" w:hAnsi="Montserrat"/>
          <w:sz w:val="21"/>
          <w:szCs w:val="21"/>
        </w:rPr>
        <w:t xml:space="preserve">, </w:t>
      </w:r>
      <w:r w:rsidR="001C433B">
        <w:rPr>
          <w:rFonts w:ascii="Montserrat" w:hAnsi="Montserrat"/>
          <w:sz w:val="21"/>
          <w:szCs w:val="21"/>
        </w:rPr>
        <w:t>en los rubros de salud, educación, comercio, servicios, entre otros</w:t>
      </w:r>
      <w:r w:rsidR="008D5314" w:rsidRPr="00DD0760">
        <w:rPr>
          <w:rFonts w:ascii="Montserrat" w:hAnsi="Montserrat"/>
          <w:sz w:val="21"/>
          <w:szCs w:val="21"/>
        </w:rPr>
        <w:t>,</w:t>
      </w:r>
      <w:r w:rsidR="00281273" w:rsidRPr="00DD0760">
        <w:rPr>
          <w:rFonts w:ascii="Montserrat" w:hAnsi="Montserrat"/>
          <w:sz w:val="21"/>
          <w:szCs w:val="21"/>
        </w:rPr>
        <w:t xml:space="preserve"> que celebre el Estado Libre y Soberano de Hidalgo a través de la Oficialía Mayor</w:t>
      </w:r>
      <w:r w:rsidR="00427739">
        <w:rPr>
          <w:rFonts w:ascii="Montserrat" w:hAnsi="Montserrat"/>
          <w:sz w:val="21"/>
          <w:szCs w:val="21"/>
        </w:rPr>
        <w:t>, durante el ejercicio fiscal 2027 y hasta el 31 de agosto de 2028</w:t>
      </w:r>
      <w:r w:rsidR="008D5314" w:rsidRPr="00DD0760">
        <w:rPr>
          <w:rFonts w:ascii="Montserrat" w:hAnsi="Montserrat"/>
          <w:sz w:val="21"/>
          <w:szCs w:val="21"/>
        </w:rPr>
        <w:t>.</w:t>
      </w:r>
    </w:p>
    <w:p w14:paraId="19F3B2CB" w14:textId="53D0D549" w:rsidR="001D16E2" w:rsidRPr="001D16E2" w:rsidRDefault="001D16E2" w:rsidP="001D16E2">
      <w:pPr>
        <w:jc w:val="both"/>
        <w:rPr>
          <w:rFonts w:ascii="Montserrat" w:hAnsi="Montserrat"/>
          <w:sz w:val="21"/>
          <w:szCs w:val="21"/>
        </w:rPr>
      </w:pPr>
      <w:r w:rsidRPr="001D16E2">
        <w:rPr>
          <w:rFonts w:ascii="Montserrat" w:hAnsi="Montserrat"/>
          <w:sz w:val="21"/>
          <w:szCs w:val="21"/>
        </w:rPr>
        <w:t xml:space="preserve">La facultad delegada comprenderá </w:t>
      </w:r>
      <w:r w:rsidR="009C47D0">
        <w:rPr>
          <w:rFonts w:ascii="Montserrat" w:hAnsi="Montserrat"/>
          <w:sz w:val="21"/>
          <w:szCs w:val="21"/>
        </w:rPr>
        <w:t xml:space="preserve">únicamente </w:t>
      </w:r>
      <w:r w:rsidRPr="001D16E2">
        <w:rPr>
          <w:rFonts w:ascii="Montserrat" w:hAnsi="Montserrat"/>
          <w:sz w:val="21"/>
          <w:szCs w:val="21"/>
        </w:rPr>
        <w:t xml:space="preserve">los convenios señalados en el párrafo </w:t>
      </w:r>
      <w:r w:rsidR="009C47D0" w:rsidRPr="001D16E2">
        <w:rPr>
          <w:rFonts w:ascii="Montserrat" w:hAnsi="Montserrat"/>
          <w:sz w:val="21"/>
          <w:szCs w:val="21"/>
        </w:rPr>
        <w:t>anterior,</w:t>
      </w:r>
      <w:r>
        <w:rPr>
          <w:rFonts w:ascii="Montserrat" w:hAnsi="Montserrat"/>
          <w:sz w:val="21"/>
          <w:szCs w:val="21"/>
        </w:rPr>
        <w:t xml:space="preserve"> </w:t>
      </w:r>
      <w:r w:rsidR="009C47D0">
        <w:rPr>
          <w:rFonts w:ascii="Montserrat" w:hAnsi="Montserrat"/>
          <w:sz w:val="21"/>
          <w:szCs w:val="21"/>
        </w:rPr>
        <w:t>por tanto, su celebración no implica la erogación de recursos públicos ni la generación de obligaciones patrimoniales a cargo del Estado</w:t>
      </w:r>
      <w:r w:rsidR="009C47D0" w:rsidRPr="009C47D0">
        <w:rPr>
          <w:rFonts w:ascii="Montserrat" w:hAnsi="Montserrat"/>
          <w:sz w:val="21"/>
          <w:szCs w:val="21"/>
        </w:rPr>
        <w:t xml:space="preserve">, </w:t>
      </w:r>
      <w:r w:rsidRPr="009C47D0">
        <w:rPr>
          <w:rFonts w:ascii="Montserrat" w:hAnsi="Montserrat"/>
          <w:sz w:val="21"/>
          <w:szCs w:val="21"/>
        </w:rPr>
        <w:t>incluso aquellos que conlleven descuentos o recuperación vía nómina</w:t>
      </w:r>
      <w:r w:rsidR="000729C0" w:rsidRPr="009C47D0">
        <w:rPr>
          <w:rFonts w:ascii="Montserrat" w:hAnsi="Montserrat"/>
          <w:sz w:val="21"/>
          <w:szCs w:val="21"/>
        </w:rPr>
        <w:t xml:space="preserve"> por cuenta propia y bajo su responsabilidad</w:t>
      </w:r>
      <w:r w:rsidRPr="009C47D0">
        <w:rPr>
          <w:rFonts w:ascii="Montserrat" w:hAnsi="Montserrat"/>
          <w:sz w:val="21"/>
          <w:szCs w:val="21"/>
        </w:rPr>
        <w:t>.</w:t>
      </w:r>
    </w:p>
    <w:p w14:paraId="20C48A61" w14:textId="0289F3CC" w:rsidR="00E33A59" w:rsidRDefault="008D5314" w:rsidP="008D5314">
      <w:pPr>
        <w:jc w:val="both"/>
        <w:rPr>
          <w:rFonts w:ascii="Montserrat" w:hAnsi="Montserrat"/>
          <w:sz w:val="21"/>
          <w:szCs w:val="21"/>
        </w:rPr>
      </w:pPr>
      <w:r w:rsidRPr="00DD0760">
        <w:rPr>
          <w:rFonts w:ascii="Montserrat" w:hAnsi="Montserrat"/>
          <w:b/>
          <w:bCs/>
          <w:sz w:val="21"/>
          <w:szCs w:val="21"/>
        </w:rPr>
        <w:t>SEGUNDO.</w:t>
      </w:r>
      <w:r w:rsidRPr="00DD0760">
        <w:rPr>
          <w:rFonts w:ascii="Montserrat" w:hAnsi="Montserrat"/>
          <w:sz w:val="21"/>
          <w:szCs w:val="21"/>
        </w:rPr>
        <w:t xml:space="preserve"> </w:t>
      </w:r>
      <w:r w:rsidR="00E33A59" w:rsidRPr="00E33A59">
        <w:rPr>
          <w:rFonts w:ascii="Montserrat" w:hAnsi="Montserrat"/>
          <w:sz w:val="21"/>
          <w:szCs w:val="21"/>
        </w:rPr>
        <w:t>La Persona Titular de la Dirección General de Recursos Humanos ejercerá la facultad delegada con sujeción a las disposiciones jurídicas y administrativas aplicables, y será responsable de verificar</w:t>
      </w:r>
      <w:r w:rsidR="009C47D0">
        <w:rPr>
          <w:rFonts w:ascii="Montserrat" w:hAnsi="Montserrat"/>
          <w:sz w:val="21"/>
          <w:szCs w:val="21"/>
        </w:rPr>
        <w:t xml:space="preserve"> y, en su caso</w:t>
      </w:r>
      <w:r w:rsidR="00E33A59" w:rsidRPr="00E33A59">
        <w:rPr>
          <w:rFonts w:ascii="Montserrat" w:hAnsi="Montserrat"/>
          <w:sz w:val="21"/>
          <w:szCs w:val="21"/>
        </w:rPr>
        <w:t>,</w:t>
      </w:r>
      <w:r w:rsidR="009C47D0">
        <w:rPr>
          <w:rFonts w:ascii="Montserrat" w:hAnsi="Montserrat"/>
          <w:sz w:val="21"/>
          <w:szCs w:val="21"/>
        </w:rPr>
        <w:t xml:space="preserve"> autorizar</w:t>
      </w:r>
      <w:r w:rsidR="00E33A59" w:rsidRPr="00E33A59">
        <w:rPr>
          <w:rFonts w:ascii="Montserrat" w:hAnsi="Montserrat"/>
          <w:sz w:val="21"/>
          <w:szCs w:val="21"/>
        </w:rPr>
        <w:t xml:space="preserve"> la suscripción de cada instrumento,</w:t>
      </w:r>
      <w:r w:rsidR="009C47D0">
        <w:rPr>
          <w:rFonts w:ascii="Montserrat" w:hAnsi="Montserrat"/>
          <w:sz w:val="21"/>
          <w:szCs w:val="21"/>
        </w:rPr>
        <w:t xml:space="preserve"> debiendo observar que cumplan con la documentación y demás elementos </w:t>
      </w:r>
      <w:r w:rsidR="00E33A59" w:rsidRPr="00DD0760">
        <w:rPr>
          <w:rFonts w:ascii="Montserrat" w:hAnsi="Montserrat"/>
          <w:sz w:val="21"/>
          <w:szCs w:val="21"/>
        </w:rPr>
        <w:t>que, en su caso, resulten necesarios para su formalización.</w:t>
      </w:r>
    </w:p>
    <w:p w14:paraId="2A7A0367" w14:textId="20325866" w:rsidR="008464FE" w:rsidRDefault="00A7229A" w:rsidP="008D5314">
      <w:pPr>
        <w:jc w:val="both"/>
        <w:rPr>
          <w:rFonts w:ascii="Montserrat" w:hAnsi="Montserrat"/>
          <w:sz w:val="21"/>
          <w:szCs w:val="21"/>
        </w:rPr>
      </w:pPr>
      <w:r>
        <w:rPr>
          <w:rFonts w:ascii="Montserrat" w:hAnsi="Montserrat"/>
          <w:b/>
          <w:bCs/>
          <w:sz w:val="21"/>
          <w:szCs w:val="21"/>
        </w:rPr>
        <w:t>TERCERO</w:t>
      </w:r>
      <w:r w:rsidR="008D5314" w:rsidRPr="00DD0760">
        <w:rPr>
          <w:rFonts w:ascii="Montserrat" w:hAnsi="Montserrat"/>
          <w:b/>
          <w:bCs/>
          <w:sz w:val="21"/>
          <w:szCs w:val="21"/>
        </w:rPr>
        <w:t>.</w:t>
      </w:r>
      <w:r w:rsidR="008D5314" w:rsidRPr="00DD0760">
        <w:rPr>
          <w:rFonts w:ascii="Montserrat" w:hAnsi="Montserrat"/>
          <w:sz w:val="21"/>
          <w:szCs w:val="21"/>
        </w:rPr>
        <w:t xml:space="preserve"> La Persona Titular de la Dirección General de Recursos Humanos </w:t>
      </w:r>
      <w:r w:rsidRPr="00A7229A">
        <w:rPr>
          <w:rFonts w:ascii="Montserrat" w:hAnsi="Montserrat"/>
          <w:sz w:val="21"/>
          <w:szCs w:val="21"/>
        </w:rPr>
        <w:t xml:space="preserve">deberá informar </w:t>
      </w:r>
      <w:r w:rsidR="008D5314" w:rsidRPr="00DD0760">
        <w:rPr>
          <w:rFonts w:ascii="Montserrat" w:hAnsi="Montserrat"/>
          <w:sz w:val="21"/>
          <w:szCs w:val="21"/>
        </w:rPr>
        <w:t xml:space="preserve">a la Persona Titular de la Oficialía Mayor </w:t>
      </w:r>
      <w:r w:rsidRPr="00A7229A">
        <w:rPr>
          <w:rFonts w:ascii="Montserrat" w:hAnsi="Montserrat"/>
          <w:sz w:val="21"/>
          <w:szCs w:val="21"/>
        </w:rPr>
        <w:t xml:space="preserve">sobre los convenios </w:t>
      </w:r>
      <w:r w:rsidR="009C47D0">
        <w:rPr>
          <w:rFonts w:ascii="Montserrat" w:hAnsi="Montserrat"/>
          <w:sz w:val="21"/>
          <w:szCs w:val="21"/>
        </w:rPr>
        <w:t xml:space="preserve">autorizados y </w:t>
      </w:r>
      <w:r w:rsidRPr="00A7229A">
        <w:rPr>
          <w:rFonts w:ascii="Montserrat" w:hAnsi="Montserrat"/>
          <w:sz w:val="21"/>
          <w:szCs w:val="21"/>
        </w:rPr>
        <w:t>suscritos en ejercicio de la facultad delegada</w:t>
      </w:r>
      <w:r w:rsidR="009C47D0">
        <w:rPr>
          <w:rFonts w:ascii="Montserrat" w:hAnsi="Montserrat"/>
          <w:sz w:val="21"/>
          <w:szCs w:val="21"/>
        </w:rPr>
        <w:t xml:space="preserve"> de manera trimestral.</w:t>
      </w:r>
    </w:p>
    <w:p w14:paraId="2ECE2364" w14:textId="7D0C0BC9" w:rsidR="008D5314" w:rsidRPr="00DD0760" w:rsidRDefault="00A7229A" w:rsidP="008D5314">
      <w:pPr>
        <w:jc w:val="both"/>
        <w:rPr>
          <w:rFonts w:ascii="Montserrat" w:hAnsi="Montserrat"/>
          <w:sz w:val="21"/>
          <w:szCs w:val="21"/>
        </w:rPr>
      </w:pPr>
      <w:r>
        <w:rPr>
          <w:rFonts w:ascii="Montserrat" w:hAnsi="Montserrat"/>
          <w:b/>
          <w:bCs/>
          <w:sz w:val="21"/>
          <w:szCs w:val="21"/>
        </w:rPr>
        <w:lastRenderedPageBreak/>
        <w:t>CUARTO</w:t>
      </w:r>
      <w:r w:rsidR="008D5314" w:rsidRPr="00DD0760">
        <w:rPr>
          <w:rFonts w:ascii="Montserrat" w:hAnsi="Montserrat"/>
          <w:b/>
          <w:bCs/>
          <w:sz w:val="21"/>
          <w:szCs w:val="21"/>
        </w:rPr>
        <w:t>.</w:t>
      </w:r>
      <w:r w:rsidR="008D5314" w:rsidRPr="00DD0760">
        <w:rPr>
          <w:rFonts w:ascii="Montserrat" w:hAnsi="Montserrat"/>
          <w:sz w:val="21"/>
          <w:szCs w:val="21"/>
        </w:rPr>
        <w:t xml:space="preserve"> La facultad a que</w:t>
      </w:r>
      <w:r w:rsidR="008464FE">
        <w:rPr>
          <w:rFonts w:ascii="Montserrat" w:hAnsi="Montserrat"/>
          <w:sz w:val="21"/>
          <w:szCs w:val="21"/>
        </w:rPr>
        <w:t xml:space="preserve"> se delega en virtud del presente </w:t>
      </w:r>
      <w:r w:rsidR="008D5314" w:rsidRPr="00DD0760">
        <w:rPr>
          <w:rFonts w:ascii="Montserrat" w:hAnsi="Montserrat"/>
          <w:sz w:val="21"/>
          <w:szCs w:val="21"/>
        </w:rPr>
        <w:t xml:space="preserve">Acuerdo no excluye </w:t>
      </w:r>
      <w:r>
        <w:rPr>
          <w:rFonts w:ascii="Montserrat" w:hAnsi="Montserrat"/>
          <w:sz w:val="21"/>
          <w:szCs w:val="21"/>
        </w:rPr>
        <w:t xml:space="preserve">ni limita </w:t>
      </w:r>
      <w:r w:rsidR="008D5314" w:rsidRPr="00DD0760">
        <w:rPr>
          <w:rFonts w:ascii="Montserrat" w:hAnsi="Montserrat"/>
          <w:sz w:val="21"/>
          <w:szCs w:val="21"/>
        </w:rPr>
        <w:t>la posibilidad de su ejercicio directo por la Persona Titular de la Oficialía Mayor.</w:t>
      </w:r>
    </w:p>
    <w:p w14:paraId="35307EB5" w14:textId="0A54A438" w:rsidR="008D5314" w:rsidRPr="00DD0760" w:rsidRDefault="00A7229A" w:rsidP="00DD0760">
      <w:pPr>
        <w:jc w:val="both"/>
        <w:rPr>
          <w:rFonts w:ascii="Montserrat" w:hAnsi="Montserrat"/>
          <w:sz w:val="21"/>
          <w:szCs w:val="21"/>
        </w:rPr>
      </w:pPr>
      <w:r>
        <w:rPr>
          <w:rFonts w:ascii="Montserrat" w:hAnsi="Montserrat"/>
          <w:b/>
          <w:bCs/>
          <w:sz w:val="21"/>
          <w:szCs w:val="21"/>
        </w:rPr>
        <w:t>QUINTO</w:t>
      </w:r>
      <w:r w:rsidR="008D5314" w:rsidRPr="00DD0760">
        <w:rPr>
          <w:rFonts w:ascii="Montserrat" w:hAnsi="Montserrat"/>
          <w:b/>
          <w:bCs/>
          <w:sz w:val="21"/>
          <w:szCs w:val="21"/>
        </w:rPr>
        <w:t>.</w:t>
      </w:r>
      <w:r w:rsidR="00281273" w:rsidRPr="00DD0760">
        <w:rPr>
          <w:rFonts w:ascii="Montserrat" w:hAnsi="Montserrat"/>
          <w:b/>
          <w:bCs/>
          <w:sz w:val="21"/>
          <w:szCs w:val="21"/>
        </w:rPr>
        <w:t xml:space="preserve"> </w:t>
      </w:r>
      <w:r w:rsidR="00281273" w:rsidRPr="00DD0760">
        <w:rPr>
          <w:rFonts w:ascii="Montserrat" w:hAnsi="Montserrat"/>
          <w:sz w:val="21"/>
          <w:szCs w:val="21"/>
        </w:rPr>
        <w:t>La Persona Titular de la Oficialía Mayor, podrá revocar en cualquier momento la facultad delegada mediante el presente Acuerdo</w:t>
      </w:r>
      <w:r w:rsidR="00DD0760">
        <w:rPr>
          <w:rFonts w:ascii="Montserrat" w:hAnsi="Montserrat"/>
          <w:sz w:val="21"/>
          <w:szCs w:val="21"/>
        </w:rPr>
        <w:t>.</w:t>
      </w:r>
    </w:p>
    <w:p w14:paraId="2079B541" w14:textId="77777777" w:rsidR="008D5314" w:rsidRPr="00DD0760" w:rsidRDefault="008D5314" w:rsidP="00DD0760">
      <w:pPr>
        <w:jc w:val="center"/>
        <w:rPr>
          <w:rFonts w:ascii="Montserrat" w:hAnsi="Montserrat"/>
          <w:sz w:val="21"/>
          <w:szCs w:val="21"/>
        </w:rPr>
      </w:pPr>
      <w:r w:rsidRPr="00DD0760">
        <w:rPr>
          <w:rFonts w:ascii="Montserrat" w:hAnsi="Montserrat"/>
          <w:b/>
          <w:bCs/>
          <w:sz w:val="21"/>
          <w:szCs w:val="21"/>
        </w:rPr>
        <w:t>TRANSITORIO</w:t>
      </w:r>
    </w:p>
    <w:p w14:paraId="782B4DBC" w14:textId="0A8F88CD" w:rsidR="008D5314" w:rsidRPr="00DD0760" w:rsidRDefault="008D5314" w:rsidP="008D5314">
      <w:pPr>
        <w:jc w:val="both"/>
        <w:rPr>
          <w:rFonts w:ascii="Montserrat" w:hAnsi="Montserrat"/>
          <w:sz w:val="21"/>
          <w:szCs w:val="21"/>
        </w:rPr>
      </w:pPr>
      <w:r w:rsidRPr="00DD0760">
        <w:rPr>
          <w:rFonts w:ascii="Montserrat" w:hAnsi="Montserrat"/>
          <w:b/>
          <w:bCs/>
          <w:sz w:val="21"/>
          <w:szCs w:val="21"/>
        </w:rPr>
        <w:t>ÚNICO.</w:t>
      </w:r>
      <w:r w:rsidRPr="00DD0760">
        <w:rPr>
          <w:rFonts w:ascii="Montserrat" w:hAnsi="Montserrat"/>
          <w:sz w:val="21"/>
          <w:szCs w:val="21"/>
        </w:rPr>
        <w:t xml:space="preserve"> El presente Acuerdo </w:t>
      </w:r>
      <w:r w:rsidR="00DD0760" w:rsidRPr="00DD0760">
        <w:rPr>
          <w:rFonts w:ascii="Montserrat" w:hAnsi="Montserrat"/>
          <w:sz w:val="21"/>
          <w:szCs w:val="21"/>
        </w:rPr>
        <w:t xml:space="preserve">será publicado en el Periódico Oficial del Estado de Hidalgo y </w:t>
      </w:r>
      <w:r w:rsidRPr="00DD0760">
        <w:rPr>
          <w:rFonts w:ascii="Montserrat" w:hAnsi="Montserrat"/>
          <w:sz w:val="21"/>
          <w:szCs w:val="21"/>
        </w:rPr>
        <w:t xml:space="preserve">entrará en vigor al día siguiente de su publicación </w:t>
      </w:r>
      <w:r w:rsidR="00DD0760" w:rsidRPr="00DD0760">
        <w:rPr>
          <w:rFonts w:ascii="Montserrat" w:hAnsi="Montserrat"/>
          <w:sz w:val="21"/>
          <w:szCs w:val="21"/>
        </w:rPr>
        <w:t>y hasta el 30 de agosto de 2028</w:t>
      </w:r>
      <w:r w:rsidR="00DD0760">
        <w:rPr>
          <w:rFonts w:ascii="Montserrat" w:hAnsi="Montserrat"/>
          <w:sz w:val="21"/>
          <w:szCs w:val="21"/>
        </w:rPr>
        <w:t>, sin perjuicio de l</w:t>
      </w:r>
      <w:r w:rsidR="00A7229A">
        <w:rPr>
          <w:rFonts w:ascii="Montserrat" w:hAnsi="Montserrat"/>
          <w:sz w:val="21"/>
          <w:szCs w:val="21"/>
        </w:rPr>
        <w:t>o</w:t>
      </w:r>
      <w:r w:rsidR="00DD0760">
        <w:rPr>
          <w:rFonts w:ascii="Montserrat" w:hAnsi="Montserrat"/>
          <w:sz w:val="21"/>
          <w:szCs w:val="21"/>
        </w:rPr>
        <w:t xml:space="preserve"> establecido en el numeral</w:t>
      </w:r>
      <w:r w:rsidR="00A7229A">
        <w:rPr>
          <w:rFonts w:ascii="Montserrat" w:hAnsi="Montserrat"/>
          <w:sz w:val="21"/>
          <w:szCs w:val="21"/>
        </w:rPr>
        <w:t xml:space="preserve"> quinto.</w:t>
      </w:r>
    </w:p>
    <w:p w14:paraId="30521E4F" w14:textId="3B6191D7" w:rsidR="008D5314" w:rsidRDefault="008D5314" w:rsidP="008D5314">
      <w:pPr>
        <w:jc w:val="both"/>
        <w:rPr>
          <w:rFonts w:ascii="Montserrat" w:hAnsi="Montserrat"/>
          <w:sz w:val="21"/>
          <w:szCs w:val="21"/>
        </w:rPr>
      </w:pPr>
      <w:r w:rsidRPr="00DD0760">
        <w:rPr>
          <w:rFonts w:ascii="Montserrat" w:hAnsi="Montserrat"/>
          <w:sz w:val="21"/>
          <w:szCs w:val="21"/>
        </w:rPr>
        <w:t xml:space="preserve">Dado en la residencia del Poder Ejecutivo del Estado de Hidalgo, en la ciudad de Pachuca de Soto, Estado de Hidalgo, a los </w:t>
      </w:r>
      <w:r w:rsidR="00DD0760" w:rsidRPr="00DD0760">
        <w:rPr>
          <w:rFonts w:ascii="Montserrat" w:hAnsi="Montserrat"/>
          <w:sz w:val="21"/>
          <w:szCs w:val="21"/>
          <w:highlight w:val="yellow"/>
        </w:rPr>
        <w:t>XXX</w:t>
      </w:r>
      <w:r w:rsidR="00DD0760" w:rsidRPr="00DD0760">
        <w:rPr>
          <w:rFonts w:ascii="Montserrat" w:hAnsi="Montserrat"/>
          <w:sz w:val="21"/>
          <w:szCs w:val="21"/>
        </w:rPr>
        <w:t xml:space="preserve"> </w:t>
      </w:r>
      <w:r w:rsidRPr="00DD0760">
        <w:rPr>
          <w:rFonts w:ascii="Montserrat" w:hAnsi="Montserrat"/>
          <w:sz w:val="21"/>
          <w:szCs w:val="21"/>
        </w:rPr>
        <w:t xml:space="preserve">días del mes de </w:t>
      </w:r>
      <w:r w:rsidR="00DD0760" w:rsidRPr="00DD0760">
        <w:rPr>
          <w:rFonts w:ascii="Montserrat" w:hAnsi="Montserrat"/>
          <w:sz w:val="21"/>
          <w:szCs w:val="21"/>
          <w:highlight w:val="yellow"/>
        </w:rPr>
        <w:t>XXXXX</w:t>
      </w:r>
      <w:r w:rsidR="00DD0760" w:rsidRPr="00DD0760">
        <w:rPr>
          <w:rFonts w:ascii="Montserrat" w:hAnsi="Montserrat"/>
          <w:sz w:val="21"/>
          <w:szCs w:val="21"/>
        </w:rPr>
        <w:t xml:space="preserve"> </w:t>
      </w:r>
      <w:r w:rsidRPr="00DD0760">
        <w:rPr>
          <w:rFonts w:ascii="Montserrat" w:hAnsi="Montserrat"/>
          <w:sz w:val="21"/>
          <w:szCs w:val="21"/>
        </w:rPr>
        <w:t xml:space="preserve">de dos mil </w:t>
      </w:r>
      <w:r w:rsidRPr="00DD0760">
        <w:rPr>
          <w:rFonts w:ascii="Montserrat" w:hAnsi="Montserrat"/>
          <w:sz w:val="21"/>
          <w:szCs w:val="21"/>
          <w:highlight w:val="yellow"/>
        </w:rPr>
        <w:t>veintiséis.</w:t>
      </w:r>
    </w:p>
    <w:p w14:paraId="3F7C7EF5" w14:textId="77777777" w:rsidR="00DD0760" w:rsidRDefault="00DD0760" w:rsidP="008D5314">
      <w:pPr>
        <w:jc w:val="both"/>
        <w:rPr>
          <w:rFonts w:ascii="Montserrat" w:hAnsi="Montserrat"/>
          <w:sz w:val="21"/>
          <w:szCs w:val="21"/>
        </w:rPr>
      </w:pPr>
    </w:p>
    <w:p w14:paraId="1FA2D62B" w14:textId="77777777" w:rsidR="00DD0760" w:rsidRPr="00DD0760" w:rsidRDefault="00DD0760" w:rsidP="008D5314">
      <w:pPr>
        <w:jc w:val="both"/>
        <w:rPr>
          <w:rFonts w:ascii="Montserrat" w:hAnsi="Montserrat"/>
          <w:sz w:val="21"/>
          <w:szCs w:val="21"/>
        </w:rPr>
      </w:pPr>
    </w:p>
    <w:p w14:paraId="59617DA9" w14:textId="77777777" w:rsidR="008D5314" w:rsidRPr="00DD0760" w:rsidRDefault="008D5314" w:rsidP="00DD0760">
      <w:pPr>
        <w:jc w:val="center"/>
        <w:rPr>
          <w:rFonts w:ascii="Montserrat" w:hAnsi="Montserrat"/>
          <w:b/>
          <w:bCs/>
          <w:sz w:val="21"/>
          <w:szCs w:val="21"/>
        </w:rPr>
      </w:pPr>
      <w:r w:rsidRPr="00DD0760">
        <w:rPr>
          <w:rFonts w:ascii="Montserrat" w:hAnsi="Montserrat"/>
          <w:b/>
          <w:bCs/>
          <w:sz w:val="21"/>
          <w:szCs w:val="21"/>
        </w:rPr>
        <w:t>ATENTAMENTE</w:t>
      </w:r>
    </w:p>
    <w:p w14:paraId="288B2E58" w14:textId="77777777" w:rsidR="00DD0760" w:rsidRDefault="00DD0760" w:rsidP="00DD0760">
      <w:pPr>
        <w:jc w:val="center"/>
        <w:rPr>
          <w:rFonts w:ascii="Montserrat" w:hAnsi="Montserrat"/>
          <w:sz w:val="21"/>
          <w:szCs w:val="21"/>
        </w:rPr>
      </w:pPr>
    </w:p>
    <w:p w14:paraId="1B30EFB2" w14:textId="77777777" w:rsidR="00DD0760" w:rsidRPr="00DD0760" w:rsidRDefault="00DD0760" w:rsidP="00DD0760">
      <w:pPr>
        <w:jc w:val="center"/>
        <w:rPr>
          <w:rFonts w:ascii="Montserrat" w:hAnsi="Montserrat"/>
          <w:sz w:val="21"/>
          <w:szCs w:val="21"/>
        </w:rPr>
      </w:pPr>
    </w:p>
    <w:p w14:paraId="5BFF199F" w14:textId="2CBB7C29" w:rsidR="00DD0760" w:rsidRPr="00DD0760" w:rsidRDefault="00DD0760" w:rsidP="00DD0760">
      <w:pPr>
        <w:spacing w:after="0"/>
        <w:jc w:val="center"/>
        <w:rPr>
          <w:rFonts w:ascii="Montserrat" w:hAnsi="Montserrat"/>
          <w:b/>
          <w:bCs/>
          <w:sz w:val="21"/>
          <w:szCs w:val="21"/>
        </w:rPr>
      </w:pPr>
      <w:r w:rsidRPr="00DD0760">
        <w:rPr>
          <w:rFonts w:ascii="Montserrat" w:hAnsi="Montserrat"/>
          <w:b/>
          <w:bCs/>
          <w:sz w:val="21"/>
          <w:szCs w:val="21"/>
        </w:rPr>
        <w:t>EDGAR ORLANDO ÁNGELES PÉREZ</w:t>
      </w:r>
    </w:p>
    <w:p w14:paraId="0C1EA8BF" w14:textId="7F68367B" w:rsidR="008D5314" w:rsidRPr="00DD0760" w:rsidRDefault="008D5314" w:rsidP="00DD0760">
      <w:pPr>
        <w:spacing w:after="0"/>
        <w:jc w:val="center"/>
        <w:rPr>
          <w:rFonts w:ascii="Montserrat" w:hAnsi="Montserrat"/>
          <w:sz w:val="21"/>
          <w:szCs w:val="21"/>
        </w:rPr>
      </w:pPr>
      <w:r w:rsidRPr="00DD0760">
        <w:rPr>
          <w:rFonts w:ascii="Montserrat" w:hAnsi="Montserrat"/>
          <w:b/>
          <w:bCs/>
          <w:sz w:val="21"/>
          <w:szCs w:val="21"/>
        </w:rPr>
        <w:t>OFICIAL MAYOR DEL PODER EJECUTIVO DEL ESTADO DE HIDALGO</w:t>
      </w:r>
      <w:r w:rsidRPr="00DD0760">
        <w:rPr>
          <w:rFonts w:ascii="Montserrat" w:hAnsi="Montserrat"/>
          <w:sz w:val="21"/>
          <w:szCs w:val="21"/>
        </w:rPr>
        <w:br/>
      </w:r>
      <w:r w:rsidRPr="00DD0760">
        <w:rPr>
          <w:rFonts w:ascii="Montserrat" w:hAnsi="Montserrat"/>
          <w:b/>
          <w:bCs/>
          <w:sz w:val="21"/>
          <w:szCs w:val="21"/>
        </w:rPr>
        <w:t>RÚBRICA</w:t>
      </w:r>
    </w:p>
    <w:p w14:paraId="784262E4" w14:textId="77777777" w:rsidR="00B665D8" w:rsidRDefault="00B665D8" w:rsidP="008D5314">
      <w:pPr>
        <w:jc w:val="both"/>
        <w:rPr>
          <w:rFonts w:ascii="Montserrat" w:hAnsi="Montserrat"/>
          <w:sz w:val="21"/>
          <w:szCs w:val="21"/>
        </w:rPr>
      </w:pPr>
    </w:p>
    <w:p w14:paraId="43BC2D90" w14:textId="77777777" w:rsidR="00427739" w:rsidRDefault="00427739" w:rsidP="008D5314">
      <w:pPr>
        <w:jc w:val="both"/>
        <w:rPr>
          <w:rFonts w:ascii="Montserrat" w:hAnsi="Montserrat"/>
          <w:sz w:val="21"/>
          <w:szCs w:val="21"/>
        </w:rPr>
      </w:pPr>
    </w:p>
    <w:p w14:paraId="42510FCC" w14:textId="77777777" w:rsidR="00427739" w:rsidRDefault="00427739" w:rsidP="008D5314">
      <w:pPr>
        <w:jc w:val="both"/>
        <w:rPr>
          <w:rFonts w:ascii="Montserrat" w:hAnsi="Montserrat"/>
          <w:sz w:val="21"/>
          <w:szCs w:val="21"/>
        </w:rPr>
      </w:pPr>
    </w:p>
    <w:p w14:paraId="0568CF46" w14:textId="77777777" w:rsidR="00427739" w:rsidRDefault="00427739" w:rsidP="008D5314">
      <w:pPr>
        <w:jc w:val="both"/>
        <w:rPr>
          <w:rFonts w:ascii="Montserrat" w:hAnsi="Montserrat"/>
          <w:sz w:val="21"/>
          <w:szCs w:val="21"/>
        </w:rPr>
      </w:pPr>
    </w:p>
    <w:p w14:paraId="75272975" w14:textId="77777777" w:rsidR="00427739" w:rsidRDefault="00427739" w:rsidP="008D5314">
      <w:pPr>
        <w:jc w:val="both"/>
        <w:rPr>
          <w:rFonts w:ascii="Montserrat" w:hAnsi="Montserrat"/>
          <w:sz w:val="21"/>
          <w:szCs w:val="21"/>
        </w:rPr>
      </w:pPr>
    </w:p>
    <w:p w14:paraId="3957B2DE" w14:textId="77777777" w:rsidR="009C47D0" w:rsidRDefault="009C47D0" w:rsidP="008D5314">
      <w:pPr>
        <w:jc w:val="both"/>
        <w:rPr>
          <w:rFonts w:ascii="Montserrat" w:hAnsi="Montserrat"/>
          <w:sz w:val="21"/>
          <w:szCs w:val="21"/>
        </w:rPr>
      </w:pPr>
    </w:p>
    <w:p w14:paraId="6514FB07" w14:textId="77777777" w:rsidR="009C47D0" w:rsidRDefault="009C47D0" w:rsidP="008D5314">
      <w:pPr>
        <w:jc w:val="both"/>
        <w:rPr>
          <w:rFonts w:ascii="Montserrat" w:hAnsi="Montserrat"/>
          <w:sz w:val="21"/>
          <w:szCs w:val="21"/>
        </w:rPr>
      </w:pPr>
    </w:p>
    <w:p w14:paraId="246C64B7" w14:textId="77777777" w:rsidR="009C47D0" w:rsidRDefault="009C47D0" w:rsidP="008D5314">
      <w:pPr>
        <w:jc w:val="both"/>
        <w:rPr>
          <w:rFonts w:ascii="Montserrat" w:hAnsi="Montserrat"/>
          <w:sz w:val="21"/>
          <w:szCs w:val="21"/>
        </w:rPr>
      </w:pPr>
    </w:p>
    <w:p w14:paraId="2D3E16C6" w14:textId="77777777" w:rsidR="009C47D0" w:rsidRDefault="009C47D0" w:rsidP="008D5314">
      <w:pPr>
        <w:jc w:val="both"/>
        <w:rPr>
          <w:rFonts w:ascii="Montserrat" w:hAnsi="Montserrat"/>
          <w:sz w:val="21"/>
          <w:szCs w:val="21"/>
        </w:rPr>
      </w:pPr>
    </w:p>
    <w:p w14:paraId="0DC58059" w14:textId="77777777" w:rsidR="009C47D0" w:rsidRDefault="009C47D0" w:rsidP="008D5314">
      <w:pPr>
        <w:jc w:val="both"/>
        <w:rPr>
          <w:rFonts w:ascii="Montserrat" w:hAnsi="Montserrat"/>
          <w:sz w:val="21"/>
          <w:szCs w:val="21"/>
        </w:rPr>
      </w:pPr>
    </w:p>
    <w:p w14:paraId="70B0DA0F" w14:textId="77777777" w:rsidR="009C47D0" w:rsidRDefault="009C47D0" w:rsidP="008D5314">
      <w:pPr>
        <w:jc w:val="both"/>
        <w:rPr>
          <w:rFonts w:ascii="Montserrat" w:hAnsi="Montserrat"/>
          <w:sz w:val="21"/>
          <w:szCs w:val="21"/>
        </w:rPr>
      </w:pPr>
    </w:p>
    <w:p w14:paraId="23F619D8" w14:textId="77777777" w:rsidR="00A7229A" w:rsidRDefault="00A7229A" w:rsidP="008D5314">
      <w:pPr>
        <w:jc w:val="both"/>
        <w:rPr>
          <w:rFonts w:ascii="Montserrat" w:hAnsi="Montserrat"/>
          <w:sz w:val="21"/>
          <w:szCs w:val="21"/>
        </w:rPr>
      </w:pPr>
    </w:p>
    <w:p w14:paraId="3E1856EF" w14:textId="77777777" w:rsidR="004E4154" w:rsidRDefault="004E4154" w:rsidP="008D5314">
      <w:pPr>
        <w:jc w:val="both"/>
        <w:rPr>
          <w:rFonts w:ascii="Montserrat" w:hAnsi="Montserrat"/>
          <w:sz w:val="21"/>
          <w:szCs w:val="21"/>
        </w:rPr>
      </w:pPr>
    </w:p>
    <w:p w14:paraId="377D2EB3" w14:textId="77777777" w:rsidR="004E4154" w:rsidRDefault="004E4154" w:rsidP="008D5314">
      <w:pPr>
        <w:jc w:val="both"/>
        <w:rPr>
          <w:rFonts w:ascii="Montserrat" w:hAnsi="Montserrat"/>
          <w:sz w:val="21"/>
          <w:szCs w:val="21"/>
        </w:rPr>
      </w:pPr>
    </w:p>
    <w:p w14:paraId="0775F017" w14:textId="77777777" w:rsidR="004E4154" w:rsidRPr="004E4154" w:rsidRDefault="004E4154" w:rsidP="004E4154">
      <w:pPr>
        <w:jc w:val="center"/>
        <w:rPr>
          <w:rFonts w:ascii="Montserrat" w:hAnsi="Montserrat"/>
          <w:sz w:val="21"/>
          <w:szCs w:val="21"/>
        </w:rPr>
      </w:pPr>
      <w:r w:rsidRPr="004E4154">
        <w:rPr>
          <w:rFonts w:ascii="Montserrat" w:hAnsi="Montserrat"/>
          <w:b/>
          <w:bCs/>
          <w:sz w:val="21"/>
          <w:szCs w:val="21"/>
        </w:rPr>
        <w:lastRenderedPageBreak/>
        <w:t>OPINIÓN JURÍDICA DEL ACUERDO DELEGATORIO DE FACULTAD</w:t>
      </w:r>
    </w:p>
    <w:p w14:paraId="528855FB"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El proyecto de Acuerdo Delegatorio tiene por objeto delegar en la Persona Titular de la Dirección General de Recursos Humanos de la Oficialía Mayor del Poder Ejecutivo del Estado de Hidalgo, la facultad para suscribir determinados convenios de colaboración que, por su naturaleza, constituyan instrumentos de concertación de acciones con personas físicas o morales de los sectores público, social o privado, cuyo objeto sea establecer beneficios en favor de las personas servidoras públicas de las Dependencias y Entidades del Poder Ejecutivo del Estado.</w:t>
      </w:r>
    </w:p>
    <w:p w14:paraId="53575DCB"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 xml:space="preserve">La procedencia jurídica de la delegación se sustenta, en primer término, en los </w:t>
      </w:r>
      <w:r w:rsidRPr="005E7F63">
        <w:rPr>
          <w:rFonts w:ascii="Montserrat" w:hAnsi="Montserrat"/>
          <w:b/>
          <w:bCs/>
          <w:sz w:val="21"/>
          <w:szCs w:val="21"/>
        </w:rPr>
        <w:t>artículos 23 y 25 de la Ley Orgánica de la Administración Pública para el Estado de Hidalgo</w:t>
      </w:r>
      <w:r w:rsidRPr="004E4154">
        <w:rPr>
          <w:rFonts w:ascii="Montserrat" w:hAnsi="Montserrat"/>
          <w:sz w:val="21"/>
          <w:szCs w:val="21"/>
        </w:rPr>
        <w:t>, que establecen la organización de las Dependencias y la posibilidad de que sus personas titulares deleguen, para la mejor organización del trabajo, sus facultades en las Unidades Administrativas y en las personas servidoras públicas adscritas a éstas, salvo aquellas que deban ser ejercidas directamente por disposición legal o reglamentaria.</w:t>
      </w:r>
    </w:p>
    <w:p w14:paraId="59B605E4"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 xml:space="preserve">De manera específica, el artículo 11, fracción XXX, del Reglamento Interior de la Oficialía Mayor </w:t>
      </w:r>
      <w:r w:rsidRPr="005E7F63">
        <w:rPr>
          <w:rFonts w:ascii="Montserrat" w:hAnsi="Montserrat"/>
          <w:b/>
          <w:bCs/>
          <w:sz w:val="21"/>
          <w:szCs w:val="21"/>
        </w:rPr>
        <w:t>faculta a la Persona Titular de la Oficialía para delegar sus facultades y atribuciones</w:t>
      </w:r>
      <w:r w:rsidRPr="004E4154">
        <w:rPr>
          <w:rFonts w:ascii="Montserrat" w:hAnsi="Montserrat"/>
          <w:sz w:val="21"/>
          <w:szCs w:val="21"/>
        </w:rPr>
        <w:t>, mediante disposiciones de carácter general o especial, a las personas servidoras públicas de la Oficialía, en sus respectivos ámbitos de competencia.</w:t>
      </w:r>
    </w:p>
    <w:p w14:paraId="370CF12B"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 xml:space="preserve">Por su parte, el artículo 11, fracción XXXIV, del mismo ordenamiento confiere a la Persona Titular de la Oficialía la facultad de suscribir, en el ámbito de su competencia y conforme a las disposiciones aplicables, los acuerdos y convenios de concertación de acciones con los sectores público, social y privado, </w:t>
      </w:r>
      <w:r w:rsidRPr="005E7F63">
        <w:rPr>
          <w:rFonts w:ascii="Montserrat" w:hAnsi="Montserrat"/>
          <w:b/>
          <w:bCs/>
          <w:sz w:val="21"/>
          <w:szCs w:val="21"/>
        </w:rPr>
        <w:t>cuyo objeto se traduzca en un beneficio</w:t>
      </w:r>
      <w:r w:rsidRPr="004E4154">
        <w:rPr>
          <w:rFonts w:ascii="Montserrat" w:hAnsi="Montserrat"/>
          <w:sz w:val="21"/>
          <w:szCs w:val="21"/>
        </w:rPr>
        <w:t xml:space="preserve"> para las Dependencias y Entidades.</w:t>
      </w:r>
    </w:p>
    <w:p w14:paraId="612E5D02"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 xml:space="preserve">En cuanto a la persona servidora pública en favor de quien se propone efectuar la delegación, el artículo 18, fracción XXV, del Reglamento Interior de la Oficialía Mayor atribuye a la Dirección General de Recursos Humanos la función de </w:t>
      </w:r>
      <w:r w:rsidRPr="005E7F63">
        <w:rPr>
          <w:rFonts w:ascii="Montserrat" w:hAnsi="Montserrat"/>
          <w:b/>
          <w:bCs/>
          <w:sz w:val="21"/>
          <w:szCs w:val="21"/>
        </w:rPr>
        <w:t>coordinar la celebración de convenios que tengan por objeto beneficiar a las personas servidoras públicas</w:t>
      </w:r>
      <w:r w:rsidRPr="004E4154">
        <w:rPr>
          <w:rFonts w:ascii="Montserrat" w:hAnsi="Montserrat"/>
          <w:sz w:val="21"/>
          <w:szCs w:val="21"/>
        </w:rPr>
        <w:t xml:space="preserve"> de las Dependencias y Entidades mediante descuentos y ofertas de diversos productos o servicios, mientras que la fracción XXXI le confiere la función de coordinar la celebración de convenios con Instituciones Educativas y de Servicios para contribuir al desarrollo profesional y humano de las personas servidoras públicas de las Dependencias y Entidades.</w:t>
      </w:r>
    </w:p>
    <w:p w14:paraId="4AB2FA5B"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 xml:space="preserve">En ese sentido, las funciones atribuidas expresamente a la Dirección General de Recursos Humanos </w:t>
      </w:r>
      <w:r w:rsidRPr="005E7F63">
        <w:rPr>
          <w:rFonts w:ascii="Montserrat" w:hAnsi="Montserrat"/>
          <w:b/>
          <w:bCs/>
          <w:sz w:val="21"/>
          <w:szCs w:val="21"/>
        </w:rPr>
        <w:t>guardan correspondencia material con los instrumentos cuya suscripción se pretende delegar</w:t>
      </w:r>
      <w:r w:rsidRPr="004E4154">
        <w:rPr>
          <w:rFonts w:ascii="Montserrat" w:hAnsi="Montserrat"/>
          <w:sz w:val="21"/>
          <w:szCs w:val="21"/>
        </w:rPr>
        <w:t>, pues éstos tienen como finalidad establecer mecanismos de colaboración que permitan a las personas servidoras públicas acceder a servicios, descuentos, tarifas preferentes, ofertas, promociones o condiciones especiales otorgadas por personas físicas o morales.</w:t>
      </w:r>
    </w:p>
    <w:p w14:paraId="11A87317" w14:textId="2F156B4E" w:rsidR="005F6D82" w:rsidRPr="005F6D82" w:rsidRDefault="005F6D82" w:rsidP="005F6D82">
      <w:pPr>
        <w:jc w:val="both"/>
        <w:rPr>
          <w:rFonts w:ascii="Montserrat" w:hAnsi="Montserrat"/>
          <w:sz w:val="21"/>
          <w:szCs w:val="21"/>
        </w:rPr>
      </w:pPr>
      <w:r w:rsidRPr="005F6D82">
        <w:rPr>
          <w:rFonts w:ascii="Montserrat" w:hAnsi="Montserrat"/>
          <w:sz w:val="21"/>
          <w:szCs w:val="21"/>
        </w:rPr>
        <w:t xml:space="preserve">La delegación propuesta se encuentra delimitada por razón de materia, al comprender únicamente los convenios de colaboración que constituyan instrumentos de concertación de acciones y cuyo objeto consista en otorgar </w:t>
      </w:r>
      <w:r w:rsidRPr="005F6D82">
        <w:rPr>
          <w:rFonts w:ascii="Montserrat" w:hAnsi="Montserrat"/>
          <w:sz w:val="21"/>
          <w:szCs w:val="21"/>
        </w:rPr>
        <w:lastRenderedPageBreak/>
        <w:t>beneficios a las personas servidoras públicas de las Dependencias y Entidades, mediante el acceso a servicios, descuentos, tarifas preferentes, ofertas, promociones o condiciones especiales, en los términos previamente establecidos en el</w:t>
      </w:r>
      <w:r>
        <w:rPr>
          <w:rFonts w:ascii="Montserrat" w:hAnsi="Montserrat"/>
          <w:sz w:val="21"/>
          <w:szCs w:val="21"/>
        </w:rPr>
        <w:t xml:space="preserve"> Acuerdo y,</w:t>
      </w:r>
      <w:r w:rsidRPr="005F6D82">
        <w:rPr>
          <w:rFonts w:ascii="Montserrat" w:hAnsi="Montserrat"/>
          <w:sz w:val="21"/>
          <w:szCs w:val="21"/>
        </w:rPr>
        <w:t xml:space="preserve"> </w:t>
      </w:r>
      <w:r>
        <w:rPr>
          <w:rFonts w:ascii="Montserrat" w:hAnsi="Montserrat"/>
          <w:sz w:val="21"/>
          <w:szCs w:val="21"/>
        </w:rPr>
        <w:t>e</w:t>
      </w:r>
      <w:r w:rsidRPr="005F6D82">
        <w:rPr>
          <w:rFonts w:ascii="Montserrat" w:hAnsi="Montserrat"/>
          <w:sz w:val="21"/>
          <w:szCs w:val="21"/>
        </w:rPr>
        <w:t>n consecuencia, quedan excluidos aquellos instrumentos que excedan el objeto de la delegación o que, por su naturaleza, correspondan a procedimientos de contratación</w:t>
      </w:r>
      <w:r>
        <w:rPr>
          <w:rFonts w:ascii="Montserrat" w:hAnsi="Montserrat"/>
          <w:sz w:val="21"/>
          <w:szCs w:val="21"/>
        </w:rPr>
        <w:t xml:space="preserve">, arrendamiento, </w:t>
      </w:r>
      <w:r w:rsidRPr="005F6D82">
        <w:rPr>
          <w:rFonts w:ascii="Montserrat" w:hAnsi="Montserrat"/>
          <w:sz w:val="21"/>
          <w:szCs w:val="21"/>
        </w:rPr>
        <w:t xml:space="preserve">adquisición de bienes o servicios, </w:t>
      </w:r>
      <w:r>
        <w:rPr>
          <w:rFonts w:ascii="Montserrat" w:hAnsi="Montserrat"/>
          <w:sz w:val="21"/>
          <w:szCs w:val="21"/>
        </w:rPr>
        <w:t xml:space="preserve">que </w:t>
      </w:r>
      <w:r w:rsidRPr="005F6D82">
        <w:rPr>
          <w:rFonts w:ascii="Montserrat" w:hAnsi="Montserrat"/>
          <w:sz w:val="21"/>
          <w:szCs w:val="21"/>
        </w:rPr>
        <w:t>impliquen el ejercicio de recursos públicos o generen obligaciones patrimoniales a cargo del Estado.</w:t>
      </w:r>
    </w:p>
    <w:p w14:paraId="27E66037"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Por otra parte, la delegación no implica la transferencia de la titularidad de la facultad ni impide su ejercicio directo por la Persona Titular de la Oficialía Mayor, quien conserva la posibilidad de ejercerla y de revocar la delegación en los términos previstos en el propio Acuerdo.</w:t>
      </w:r>
    </w:p>
    <w:p w14:paraId="4C05DCC5" w14:textId="77777777" w:rsidR="004E4154" w:rsidRPr="004E4154" w:rsidRDefault="004E4154" w:rsidP="004E4154">
      <w:pPr>
        <w:jc w:val="both"/>
        <w:rPr>
          <w:rFonts w:ascii="Montserrat" w:hAnsi="Montserrat"/>
          <w:sz w:val="21"/>
          <w:szCs w:val="21"/>
        </w:rPr>
      </w:pPr>
      <w:r w:rsidRPr="004E4154">
        <w:rPr>
          <w:rFonts w:ascii="Montserrat" w:hAnsi="Montserrat"/>
          <w:sz w:val="21"/>
          <w:szCs w:val="21"/>
        </w:rPr>
        <w:t xml:space="preserve">En virtud de lo expuesto, </w:t>
      </w:r>
      <w:r w:rsidRPr="005E7F63">
        <w:rPr>
          <w:rFonts w:ascii="Montserrat" w:hAnsi="Montserrat"/>
          <w:b/>
          <w:bCs/>
          <w:sz w:val="21"/>
          <w:szCs w:val="21"/>
        </w:rPr>
        <w:t>se considera jurídicamente procedente la emisión del Acuerdo Delegatorio, al existir fundamento expreso para la facultad de suscripción, habilitación normativa para su delegación y correspondencia entre la materia de los instrumentos y las funciones asignadas a la Dirección General de Recursos Humanos</w:t>
      </w:r>
      <w:r w:rsidRPr="004E4154">
        <w:rPr>
          <w:rFonts w:ascii="Montserrat" w:hAnsi="Montserrat"/>
          <w:sz w:val="21"/>
          <w:szCs w:val="21"/>
        </w:rPr>
        <w:t>, siempre que el ejercicio de la facultad se circunscriba a los límites establecidos en el propio Acuerdo y a las disposiciones jurídicas y administrativas aplicables.</w:t>
      </w:r>
    </w:p>
    <w:p w14:paraId="28D7C1E9" w14:textId="77777777" w:rsidR="004E4154" w:rsidRPr="00DD0760" w:rsidRDefault="004E4154" w:rsidP="008D5314">
      <w:pPr>
        <w:jc w:val="both"/>
        <w:rPr>
          <w:rFonts w:ascii="Montserrat" w:hAnsi="Montserrat"/>
          <w:sz w:val="21"/>
          <w:szCs w:val="21"/>
        </w:rPr>
      </w:pPr>
    </w:p>
    <w:sectPr w:rsidR="004E4154" w:rsidRPr="00DD076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8DB4C" w14:textId="77777777" w:rsidR="00FA300F" w:rsidRDefault="00FA300F" w:rsidP="00DD0760">
      <w:pPr>
        <w:spacing w:after="0" w:line="240" w:lineRule="auto"/>
      </w:pPr>
      <w:r>
        <w:separator/>
      </w:r>
    </w:p>
  </w:endnote>
  <w:endnote w:type="continuationSeparator" w:id="0">
    <w:p w14:paraId="3B4C8DDD" w14:textId="77777777" w:rsidR="00FA300F" w:rsidRDefault="00FA300F" w:rsidP="00DD0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26CC" w14:textId="77777777" w:rsidR="00FA300F" w:rsidRDefault="00FA300F" w:rsidP="00DD0760">
      <w:pPr>
        <w:spacing w:after="0" w:line="240" w:lineRule="auto"/>
      </w:pPr>
      <w:r>
        <w:separator/>
      </w:r>
    </w:p>
  </w:footnote>
  <w:footnote w:type="continuationSeparator" w:id="0">
    <w:p w14:paraId="422BF64F" w14:textId="77777777" w:rsidR="00FA300F" w:rsidRDefault="00FA300F" w:rsidP="00DD07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14"/>
    <w:rsid w:val="000729C0"/>
    <w:rsid w:val="000A336C"/>
    <w:rsid w:val="001C433B"/>
    <w:rsid w:val="001D16E2"/>
    <w:rsid w:val="00281273"/>
    <w:rsid w:val="002A5941"/>
    <w:rsid w:val="003B5CF8"/>
    <w:rsid w:val="00427739"/>
    <w:rsid w:val="004E4154"/>
    <w:rsid w:val="0050388F"/>
    <w:rsid w:val="005E7F63"/>
    <w:rsid w:val="005F6D82"/>
    <w:rsid w:val="00671CF5"/>
    <w:rsid w:val="00740D82"/>
    <w:rsid w:val="00822B37"/>
    <w:rsid w:val="008276F8"/>
    <w:rsid w:val="008464FE"/>
    <w:rsid w:val="008D5314"/>
    <w:rsid w:val="008E6E31"/>
    <w:rsid w:val="009C47D0"/>
    <w:rsid w:val="00A14C40"/>
    <w:rsid w:val="00A7229A"/>
    <w:rsid w:val="00B0086D"/>
    <w:rsid w:val="00B665D8"/>
    <w:rsid w:val="00B71916"/>
    <w:rsid w:val="00BC045A"/>
    <w:rsid w:val="00DA2065"/>
    <w:rsid w:val="00DD0760"/>
    <w:rsid w:val="00E33A59"/>
    <w:rsid w:val="00E84261"/>
    <w:rsid w:val="00F72AF9"/>
    <w:rsid w:val="00FA30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F23ED"/>
  <w15:chartTrackingRefBased/>
  <w15:docId w15:val="{870885B2-CC4C-4858-B5ED-4C04C67D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59"/>
  </w:style>
  <w:style w:type="paragraph" w:styleId="Ttulo1">
    <w:name w:val="heading 1"/>
    <w:basedOn w:val="Normal"/>
    <w:next w:val="Normal"/>
    <w:link w:val="Ttulo1Car"/>
    <w:uiPriority w:val="9"/>
    <w:qFormat/>
    <w:rsid w:val="008D5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D5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53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53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D53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53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53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53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53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531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D531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531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531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D531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531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531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531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5314"/>
    <w:rPr>
      <w:rFonts w:eastAsiaTheme="majorEastAsia" w:cstheme="majorBidi"/>
      <w:color w:val="272727" w:themeColor="text1" w:themeTint="D8"/>
    </w:rPr>
  </w:style>
  <w:style w:type="paragraph" w:styleId="Ttulo">
    <w:name w:val="Title"/>
    <w:basedOn w:val="Normal"/>
    <w:next w:val="Normal"/>
    <w:link w:val="TtuloCar"/>
    <w:uiPriority w:val="10"/>
    <w:qFormat/>
    <w:rsid w:val="008D5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531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53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531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5314"/>
    <w:pPr>
      <w:spacing w:before="160"/>
      <w:jc w:val="center"/>
    </w:pPr>
    <w:rPr>
      <w:i/>
      <w:iCs/>
      <w:color w:val="404040" w:themeColor="text1" w:themeTint="BF"/>
    </w:rPr>
  </w:style>
  <w:style w:type="character" w:customStyle="1" w:styleId="CitaCar">
    <w:name w:val="Cita Car"/>
    <w:basedOn w:val="Fuentedeprrafopredeter"/>
    <w:link w:val="Cita"/>
    <w:uiPriority w:val="29"/>
    <w:rsid w:val="008D5314"/>
    <w:rPr>
      <w:i/>
      <w:iCs/>
      <w:color w:val="404040" w:themeColor="text1" w:themeTint="BF"/>
    </w:rPr>
  </w:style>
  <w:style w:type="paragraph" w:styleId="Prrafodelista">
    <w:name w:val="List Paragraph"/>
    <w:basedOn w:val="Normal"/>
    <w:uiPriority w:val="34"/>
    <w:qFormat/>
    <w:rsid w:val="008D5314"/>
    <w:pPr>
      <w:ind w:left="720"/>
      <w:contextualSpacing/>
    </w:pPr>
  </w:style>
  <w:style w:type="character" w:styleId="nfasisintenso">
    <w:name w:val="Intense Emphasis"/>
    <w:basedOn w:val="Fuentedeprrafopredeter"/>
    <w:uiPriority w:val="21"/>
    <w:qFormat/>
    <w:rsid w:val="008D5314"/>
    <w:rPr>
      <w:i/>
      <w:iCs/>
      <w:color w:val="0F4761" w:themeColor="accent1" w:themeShade="BF"/>
    </w:rPr>
  </w:style>
  <w:style w:type="paragraph" w:styleId="Citadestacada">
    <w:name w:val="Intense Quote"/>
    <w:basedOn w:val="Normal"/>
    <w:next w:val="Normal"/>
    <w:link w:val="CitadestacadaCar"/>
    <w:uiPriority w:val="30"/>
    <w:qFormat/>
    <w:rsid w:val="008D5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5314"/>
    <w:rPr>
      <w:i/>
      <w:iCs/>
      <w:color w:val="0F4761" w:themeColor="accent1" w:themeShade="BF"/>
    </w:rPr>
  </w:style>
  <w:style w:type="character" w:styleId="Referenciaintensa">
    <w:name w:val="Intense Reference"/>
    <w:basedOn w:val="Fuentedeprrafopredeter"/>
    <w:uiPriority w:val="32"/>
    <w:qFormat/>
    <w:rsid w:val="008D5314"/>
    <w:rPr>
      <w:b/>
      <w:bCs/>
      <w:smallCaps/>
      <w:color w:val="0F4761" w:themeColor="accent1" w:themeShade="BF"/>
      <w:spacing w:val="5"/>
    </w:rPr>
  </w:style>
  <w:style w:type="paragraph" w:styleId="Encabezado">
    <w:name w:val="header"/>
    <w:basedOn w:val="Normal"/>
    <w:link w:val="EncabezadoCar"/>
    <w:uiPriority w:val="99"/>
    <w:unhideWhenUsed/>
    <w:rsid w:val="00DD07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0760"/>
  </w:style>
  <w:style w:type="paragraph" w:styleId="Piedepgina">
    <w:name w:val="footer"/>
    <w:basedOn w:val="Normal"/>
    <w:link w:val="PiedepginaCar"/>
    <w:uiPriority w:val="99"/>
    <w:unhideWhenUsed/>
    <w:rsid w:val="00DD07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0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02F1E-01C6-471B-912E-99804B2AF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5</Pages>
  <Words>1805</Words>
  <Characters>9930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Tonantzin Ramirez</dc:creator>
  <cp:keywords/>
  <dc:description/>
  <cp:lastModifiedBy>Tonantzin Ramirez</cp:lastModifiedBy>
  <cp:revision>6</cp:revision>
  <cp:lastPrinted>2026-09-30T22:14:00Z</cp:lastPrinted>
  <dcterms:created xsi:type="dcterms:W3CDTF">2026-09-17T16:17:00Z</dcterms:created>
  <dcterms:modified xsi:type="dcterms:W3CDTF">2026-10-01T01:02:00Z</dcterms:modified>
</cp:coreProperties>
</file>